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18A" w:rsidRPr="003F2178" w:rsidRDefault="00EE1F19" w:rsidP="0079318A">
      <w:pPr>
        <w:pStyle w:val="title-m-021"/>
        <w:shd w:val="clear" w:color="auto" w:fill="FFFFFF"/>
        <w:spacing w:before="0" w:after="0"/>
        <w:rPr>
          <w:rStyle w:val="Pogrubienie"/>
          <w:rFonts w:asciiTheme="minorHAnsi" w:hAnsiTheme="minorHAnsi" w:cs="Arial"/>
          <w:bCs/>
          <w:color w:val="000000" w:themeColor="text1"/>
        </w:rPr>
      </w:pPr>
      <w:r w:rsidRPr="003F2178">
        <w:rPr>
          <w:rStyle w:val="Pogrubienie"/>
          <w:rFonts w:asciiTheme="minorHAnsi" w:hAnsiTheme="minorHAnsi" w:cs="Arial"/>
          <w:bCs/>
          <w:color w:val="000000" w:themeColor="text1"/>
        </w:rPr>
        <w:t>Załącznik nr 1</w:t>
      </w:r>
    </w:p>
    <w:p w:rsidR="0079318A" w:rsidRPr="003F2178" w:rsidRDefault="0079318A" w:rsidP="0079318A">
      <w:pPr>
        <w:pStyle w:val="title-m-021"/>
        <w:shd w:val="clear" w:color="auto" w:fill="FFFFFF"/>
        <w:spacing w:before="0" w:after="0"/>
        <w:rPr>
          <w:rStyle w:val="Pogrubienie"/>
          <w:rFonts w:asciiTheme="minorHAnsi" w:hAnsiTheme="minorHAnsi" w:cs="Arial"/>
          <w:bCs/>
          <w:color w:val="000000" w:themeColor="text1"/>
        </w:rPr>
      </w:pPr>
    </w:p>
    <w:p w:rsidR="0079318A" w:rsidRPr="003F2178" w:rsidRDefault="0079318A" w:rsidP="0079318A">
      <w:pPr>
        <w:pStyle w:val="title-m-021"/>
        <w:shd w:val="clear" w:color="auto" w:fill="FFFFFF"/>
        <w:spacing w:before="0" w:after="0"/>
        <w:rPr>
          <w:rStyle w:val="Pogrubienie"/>
          <w:rFonts w:asciiTheme="minorHAnsi" w:hAnsiTheme="minorHAnsi" w:cs="Arial"/>
          <w:bCs/>
          <w:color w:val="000000" w:themeColor="text1"/>
        </w:rPr>
      </w:pPr>
    </w:p>
    <w:p w:rsidR="0079318A" w:rsidRPr="003F2178" w:rsidRDefault="0079318A" w:rsidP="0079318A">
      <w:pPr>
        <w:pStyle w:val="title-m-021"/>
        <w:shd w:val="clear" w:color="auto" w:fill="FFFFFF"/>
        <w:spacing w:before="0" w:after="0"/>
        <w:jc w:val="center"/>
        <w:rPr>
          <w:rStyle w:val="Pogrubienie"/>
          <w:rFonts w:asciiTheme="minorHAnsi" w:hAnsiTheme="minorHAnsi" w:cs="Arial"/>
          <w:b/>
          <w:bCs/>
          <w:color w:val="000000" w:themeColor="text1"/>
        </w:rPr>
      </w:pPr>
    </w:p>
    <w:p w:rsidR="0079318A" w:rsidRPr="003F2178" w:rsidRDefault="006A4D56" w:rsidP="0079318A">
      <w:pPr>
        <w:pStyle w:val="title-m-021"/>
        <w:shd w:val="clear" w:color="auto" w:fill="FFFFFF"/>
        <w:spacing w:before="0" w:after="0"/>
        <w:jc w:val="center"/>
        <w:rPr>
          <w:rStyle w:val="Pogrubienie"/>
          <w:rFonts w:asciiTheme="minorHAnsi" w:hAnsiTheme="minorHAnsi" w:cs="Arial"/>
          <w:b/>
          <w:bCs/>
          <w:color w:val="000000" w:themeColor="text1"/>
        </w:rPr>
      </w:pPr>
      <w:r w:rsidRPr="003F2178">
        <w:rPr>
          <w:rStyle w:val="Pogrubienie"/>
          <w:rFonts w:asciiTheme="minorHAnsi" w:hAnsiTheme="minorHAnsi" w:cs="Arial"/>
          <w:b/>
          <w:bCs/>
          <w:color w:val="000000" w:themeColor="text1"/>
        </w:rPr>
        <w:t xml:space="preserve">Regulamin Konkursu na "Trenerkę Roku" organizowanego przez </w:t>
      </w:r>
    </w:p>
    <w:p w:rsidR="006A4D56" w:rsidRPr="003F2178" w:rsidRDefault="006A4D56" w:rsidP="0079318A">
      <w:pPr>
        <w:pStyle w:val="title-m-021"/>
        <w:shd w:val="clear" w:color="auto" w:fill="FFFFFF"/>
        <w:spacing w:before="0" w:after="0"/>
        <w:jc w:val="center"/>
        <w:rPr>
          <w:rStyle w:val="Pogrubienie"/>
          <w:rFonts w:asciiTheme="minorHAnsi" w:hAnsiTheme="minorHAnsi" w:cs="Arial"/>
          <w:b/>
          <w:bCs/>
          <w:color w:val="000000" w:themeColor="text1"/>
        </w:rPr>
      </w:pPr>
      <w:r w:rsidRPr="003F2178">
        <w:rPr>
          <w:rStyle w:val="Pogrubienie"/>
          <w:rFonts w:asciiTheme="minorHAnsi" w:hAnsiTheme="minorHAnsi" w:cs="Arial"/>
          <w:b/>
          <w:bCs/>
          <w:color w:val="000000" w:themeColor="text1"/>
        </w:rPr>
        <w:t>Komisję Sportu Kobiet przy PKOl</w:t>
      </w:r>
    </w:p>
    <w:p w:rsidR="0079318A" w:rsidRPr="003F2178" w:rsidRDefault="0079318A" w:rsidP="0079318A">
      <w:pPr>
        <w:pStyle w:val="title-m-021"/>
        <w:shd w:val="clear" w:color="auto" w:fill="FFFFFF"/>
        <w:spacing w:before="0" w:after="0"/>
        <w:jc w:val="center"/>
        <w:rPr>
          <w:rStyle w:val="Pogrubienie"/>
          <w:rFonts w:asciiTheme="minorHAnsi" w:hAnsiTheme="minorHAnsi" w:cs="Arial"/>
          <w:b/>
          <w:bCs/>
          <w:color w:val="000000" w:themeColor="text1"/>
        </w:rPr>
      </w:pPr>
    </w:p>
    <w:p w:rsidR="00F168F3" w:rsidRPr="003F2178" w:rsidRDefault="00F168F3" w:rsidP="00F168F3">
      <w:pPr>
        <w:pStyle w:val="title-m-021"/>
        <w:shd w:val="clear" w:color="auto" w:fill="FFFFFF"/>
        <w:spacing w:before="0" w:after="0"/>
        <w:rPr>
          <w:rFonts w:asciiTheme="minorHAnsi" w:hAnsiTheme="minorHAnsi" w:cs="Arial"/>
          <w:color w:val="000000" w:themeColor="text1"/>
        </w:rPr>
      </w:pPr>
    </w:p>
    <w:p w:rsidR="006A4D56" w:rsidRPr="003F2178" w:rsidRDefault="006A4D56" w:rsidP="00F168F3">
      <w:pPr>
        <w:pStyle w:val="NormalnyWeb"/>
        <w:numPr>
          <w:ilvl w:val="0"/>
          <w:numId w:val="1"/>
        </w:numPr>
        <w:shd w:val="clear" w:color="auto" w:fill="FFFFFF"/>
        <w:spacing w:before="0" w:after="0"/>
        <w:rPr>
          <w:rFonts w:asciiTheme="minorHAnsi" w:hAnsiTheme="minorHAnsi" w:cs="Arial"/>
          <w:color w:val="000000" w:themeColor="text1"/>
        </w:rPr>
      </w:pPr>
      <w:r w:rsidRPr="003F2178">
        <w:rPr>
          <w:rFonts w:asciiTheme="minorHAnsi" w:hAnsiTheme="minorHAnsi" w:cs="Arial"/>
          <w:color w:val="000000" w:themeColor="text1"/>
        </w:rPr>
        <w:t>Głównym celem Konkursu jest popularyzacja sportu kobiet i promowanie wybitnych indywidualności trenerskich.</w:t>
      </w:r>
    </w:p>
    <w:p w:rsidR="00F168F3" w:rsidRPr="003F2178" w:rsidRDefault="00F168F3" w:rsidP="00F168F3">
      <w:pPr>
        <w:pStyle w:val="NormalnyWeb"/>
        <w:shd w:val="clear" w:color="auto" w:fill="FFFFFF"/>
        <w:spacing w:before="0" w:after="0"/>
        <w:ind w:left="720"/>
        <w:rPr>
          <w:rFonts w:asciiTheme="minorHAnsi" w:hAnsiTheme="minorHAnsi" w:cs="Arial"/>
          <w:color w:val="000000" w:themeColor="text1"/>
        </w:rPr>
      </w:pPr>
    </w:p>
    <w:p w:rsidR="00F168F3" w:rsidRPr="003F2178" w:rsidRDefault="00F168F3" w:rsidP="00F168F3">
      <w:pPr>
        <w:pStyle w:val="NormalnyWeb"/>
        <w:numPr>
          <w:ilvl w:val="0"/>
          <w:numId w:val="1"/>
        </w:numPr>
        <w:shd w:val="clear" w:color="auto" w:fill="FFFFFF"/>
        <w:spacing w:before="0" w:after="0"/>
        <w:rPr>
          <w:rFonts w:asciiTheme="minorHAnsi" w:hAnsiTheme="minorHAnsi" w:cs="Arial"/>
          <w:color w:val="000000" w:themeColor="text1"/>
        </w:rPr>
      </w:pPr>
      <w:r w:rsidRPr="003F2178">
        <w:rPr>
          <w:rFonts w:asciiTheme="minorHAnsi" w:hAnsiTheme="minorHAnsi" w:cs="Arial"/>
          <w:color w:val="000000" w:themeColor="text1"/>
        </w:rPr>
        <w:t>Konkurs odbywa się w kategoriach:</w:t>
      </w:r>
      <w:r w:rsidRPr="003F2178">
        <w:rPr>
          <w:rFonts w:asciiTheme="minorHAnsi" w:hAnsiTheme="minorHAnsi" w:cs="Arial"/>
          <w:color w:val="000000" w:themeColor="text1"/>
        </w:rPr>
        <w:br/>
        <w:t>A/ Nagroda dla trenerki - za osiągnięcia w danym roku</w:t>
      </w:r>
      <w:r w:rsidRPr="003F2178">
        <w:rPr>
          <w:rFonts w:asciiTheme="minorHAnsi" w:hAnsiTheme="minorHAnsi" w:cs="Arial"/>
          <w:color w:val="000000" w:themeColor="text1"/>
        </w:rPr>
        <w:br/>
        <w:t>B/ Nagroda dla trenera pracującego z kobietami - za osiągnięcia w danym roku</w:t>
      </w:r>
      <w:r w:rsidRPr="003F2178">
        <w:rPr>
          <w:rFonts w:asciiTheme="minorHAnsi" w:hAnsiTheme="minorHAnsi" w:cs="Arial"/>
          <w:color w:val="000000" w:themeColor="text1"/>
        </w:rPr>
        <w:br/>
        <w:t>C/ Nagroda dla trenerki lub trenera - za całokształt pracy z kobietami</w:t>
      </w:r>
      <w:r w:rsidRPr="003F2178">
        <w:rPr>
          <w:rFonts w:asciiTheme="minorHAnsi" w:hAnsiTheme="minorHAnsi" w:cs="Arial"/>
          <w:color w:val="000000" w:themeColor="text1"/>
        </w:rPr>
        <w:br/>
        <w:t>D/ Nagroda za promowanie sportu kobiet  (dotyczy promocji w mass mediach, pracach naukowych, podczas organizowanych imprez)</w:t>
      </w:r>
    </w:p>
    <w:p w:rsidR="00734A26" w:rsidRPr="003F2178" w:rsidRDefault="00734A26" w:rsidP="00734A26">
      <w:pPr>
        <w:pStyle w:val="NormalnyWeb"/>
        <w:shd w:val="clear" w:color="auto" w:fill="FFFFFF"/>
        <w:spacing w:before="0" w:after="0"/>
        <w:rPr>
          <w:rFonts w:asciiTheme="minorHAnsi" w:hAnsiTheme="minorHAnsi" w:cs="Arial"/>
          <w:color w:val="000000" w:themeColor="text1"/>
        </w:rPr>
      </w:pPr>
    </w:p>
    <w:p w:rsidR="00F168F3" w:rsidRPr="003F2178" w:rsidRDefault="00F168F3" w:rsidP="00F168F3">
      <w:pPr>
        <w:pStyle w:val="NormalnyWeb"/>
        <w:shd w:val="clear" w:color="auto" w:fill="FFFFFF"/>
        <w:spacing w:before="0" w:after="0"/>
        <w:ind w:left="720"/>
        <w:rPr>
          <w:rFonts w:asciiTheme="minorHAnsi" w:hAnsiTheme="minorHAnsi" w:cs="Arial"/>
          <w:color w:val="000000" w:themeColor="text1"/>
        </w:rPr>
      </w:pPr>
      <w:r w:rsidRPr="003F2178">
        <w:rPr>
          <w:rFonts w:asciiTheme="minorHAnsi" w:hAnsiTheme="minorHAnsi" w:cs="Arial"/>
          <w:color w:val="000000" w:themeColor="text1"/>
        </w:rPr>
        <w:t>Zgłaszać można osoby, które wyróżniają się wynikami swojej pracy, postawą, zaangażowaniem. Są doskonałymi fachowcami i wychowawcami.</w:t>
      </w:r>
    </w:p>
    <w:p w:rsidR="00F168F3" w:rsidRPr="003F2178" w:rsidRDefault="00F168F3" w:rsidP="00F168F3">
      <w:pPr>
        <w:pStyle w:val="NormalnyWeb"/>
        <w:shd w:val="clear" w:color="auto" w:fill="FFFFFF"/>
        <w:spacing w:before="0" w:after="0"/>
        <w:ind w:left="720"/>
        <w:rPr>
          <w:rFonts w:asciiTheme="minorHAnsi" w:hAnsiTheme="minorHAnsi" w:cs="Arial"/>
          <w:color w:val="000000" w:themeColor="text1"/>
        </w:rPr>
      </w:pPr>
    </w:p>
    <w:p w:rsidR="00F168F3" w:rsidRPr="003F2178" w:rsidRDefault="00F168F3" w:rsidP="00F168F3">
      <w:pPr>
        <w:pStyle w:val="NormalnyWeb"/>
        <w:numPr>
          <w:ilvl w:val="0"/>
          <w:numId w:val="1"/>
        </w:numPr>
        <w:shd w:val="clear" w:color="auto" w:fill="FFFFFF"/>
        <w:spacing w:before="0" w:after="0"/>
        <w:rPr>
          <w:rFonts w:asciiTheme="minorHAnsi" w:hAnsiTheme="minorHAnsi" w:cs="Arial"/>
          <w:color w:val="000000" w:themeColor="text1"/>
        </w:rPr>
      </w:pPr>
      <w:r w:rsidRPr="003F2178">
        <w:rPr>
          <w:rStyle w:val="Pogrubienie"/>
          <w:rFonts w:asciiTheme="minorHAnsi" w:hAnsiTheme="minorHAnsi" w:cs="Arial"/>
          <w:b w:val="0"/>
          <w:color w:val="000000" w:themeColor="text1"/>
        </w:rPr>
        <w:t>Do nagrody w pierwszych trzech kategoriach</w:t>
      </w:r>
      <w:r w:rsidRPr="003F2178">
        <w:rPr>
          <w:rStyle w:val="Pogrubienie"/>
          <w:rFonts w:asciiTheme="minorHAnsi" w:hAnsiTheme="minorHAnsi" w:cs="Arial"/>
          <w:color w:val="000000" w:themeColor="text1"/>
        </w:rPr>
        <w:t xml:space="preserve"> </w:t>
      </w:r>
      <w:r w:rsidRPr="003F2178">
        <w:rPr>
          <w:rFonts w:asciiTheme="minorHAnsi" w:hAnsiTheme="minorHAnsi" w:cs="Arial"/>
          <w:color w:val="000000" w:themeColor="text1"/>
        </w:rPr>
        <w:t>można zgłaszać szkoleniowców pracujących zarówno z młodzieżą, jak i trenerów reprezentacji Polski. Do nagrody w kategorii D można zgłaszać dziennikarzy, działaczy, osoby prywatne, pracowników naukowych, organizatorów imprez.</w:t>
      </w:r>
    </w:p>
    <w:p w:rsidR="00F168F3" w:rsidRPr="003F2178" w:rsidRDefault="00F168F3" w:rsidP="00F168F3">
      <w:pPr>
        <w:pStyle w:val="NormalnyWeb"/>
        <w:shd w:val="clear" w:color="auto" w:fill="FFFFFF"/>
        <w:spacing w:before="0" w:after="0"/>
        <w:ind w:left="720"/>
        <w:rPr>
          <w:rFonts w:asciiTheme="minorHAnsi" w:hAnsiTheme="minorHAnsi" w:cs="Arial"/>
          <w:color w:val="000000" w:themeColor="text1"/>
        </w:rPr>
      </w:pPr>
    </w:p>
    <w:p w:rsidR="00F168F3" w:rsidRPr="003F2178" w:rsidRDefault="00F168F3" w:rsidP="00F168F3">
      <w:pPr>
        <w:pStyle w:val="NormalnyWeb"/>
        <w:numPr>
          <w:ilvl w:val="0"/>
          <w:numId w:val="1"/>
        </w:numPr>
        <w:shd w:val="clear" w:color="auto" w:fill="FFFFFF"/>
        <w:spacing w:before="0" w:after="0"/>
        <w:rPr>
          <w:rFonts w:asciiTheme="minorHAnsi" w:hAnsiTheme="minorHAnsi" w:cs="Arial"/>
          <w:color w:val="000000" w:themeColor="text1"/>
        </w:rPr>
      </w:pPr>
      <w:r w:rsidRPr="003F2178">
        <w:rPr>
          <w:rFonts w:asciiTheme="minorHAnsi" w:hAnsiTheme="minorHAnsi" w:cs="Arial"/>
          <w:color w:val="000000" w:themeColor="text1"/>
        </w:rPr>
        <w:t>Kandydatury zgłaszają:</w:t>
      </w:r>
      <w:r w:rsidRPr="003F2178">
        <w:rPr>
          <w:rFonts w:asciiTheme="minorHAnsi" w:hAnsiTheme="minorHAnsi" w:cs="Arial"/>
          <w:color w:val="000000" w:themeColor="text1"/>
        </w:rPr>
        <w:br/>
        <w:t>a/ Polskie Związki i Stowarzyszenia Sportowe</w:t>
      </w:r>
      <w:r w:rsidRPr="003F2178">
        <w:rPr>
          <w:rFonts w:asciiTheme="minorHAnsi" w:hAnsiTheme="minorHAnsi" w:cs="Arial"/>
          <w:color w:val="000000" w:themeColor="text1"/>
        </w:rPr>
        <w:br/>
        <w:t xml:space="preserve">b/ kluby </w:t>
      </w:r>
      <w:r w:rsidR="00EE1F19" w:rsidRPr="003F2178">
        <w:rPr>
          <w:rFonts w:asciiTheme="minorHAnsi" w:hAnsiTheme="minorHAnsi" w:cs="Arial"/>
          <w:color w:val="000000" w:themeColor="text1"/>
        </w:rPr>
        <w:t xml:space="preserve">i uczelnie </w:t>
      </w:r>
      <w:r w:rsidRPr="003F2178">
        <w:rPr>
          <w:rFonts w:asciiTheme="minorHAnsi" w:hAnsiTheme="minorHAnsi" w:cs="Arial"/>
          <w:color w:val="000000" w:themeColor="text1"/>
        </w:rPr>
        <w:t>sportowe</w:t>
      </w:r>
      <w:r w:rsidRPr="003F2178">
        <w:rPr>
          <w:rFonts w:asciiTheme="minorHAnsi" w:hAnsiTheme="minorHAnsi" w:cs="Arial"/>
          <w:color w:val="000000" w:themeColor="text1"/>
        </w:rPr>
        <w:br/>
        <w:t>c/ osoby indywidualne</w:t>
      </w:r>
    </w:p>
    <w:p w:rsidR="00734A26" w:rsidRPr="003F2178" w:rsidRDefault="00734A26" w:rsidP="00734A26">
      <w:pPr>
        <w:pStyle w:val="NormalnyWeb"/>
        <w:shd w:val="clear" w:color="auto" w:fill="FFFFFF"/>
        <w:spacing w:before="0" w:after="0"/>
        <w:ind w:left="708"/>
        <w:rPr>
          <w:rFonts w:asciiTheme="minorHAnsi" w:hAnsiTheme="minorHAnsi" w:cs="Arial"/>
          <w:color w:val="000000" w:themeColor="text1"/>
        </w:rPr>
      </w:pPr>
      <w:r w:rsidRPr="003F2178">
        <w:rPr>
          <w:rFonts w:asciiTheme="minorHAnsi" w:eastAsiaTheme="minorHAnsi" w:hAnsiTheme="minorHAnsi" w:cs="Arial"/>
          <w:color w:val="000000" w:themeColor="text1"/>
          <w:lang w:eastAsia="en-US"/>
        </w:rPr>
        <w:t>d/ w kategorii D liczba podmiotów zgłaszających może być nieograniczona</w:t>
      </w:r>
    </w:p>
    <w:p w:rsidR="00F168F3" w:rsidRPr="003F2178" w:rsidRDefault="00F168F3" w:rsidP="00F168F3">
      <w:pPr>
        <w:pStyle w:val="NormalnyWeb"/>
        <w:shd w:val="clear" w:color="auto" w:fill="FFFFFF"/>
        <w:spacing w:before="0" w:after="0"/>
        <w:rPr>
          <w:rFonts w:asciiTheme="minorHAnsi" w:hAnsiTheme="minorHAnsi" w:cs="Arial"/>
          <w:color w:val="000000" w:themeColor="text1"/>
        </w:rPr>
      </w:pPr>
    </w:p>
    <w:p w:rsidR="00F168F3" w:rsidRPr="003F2178" w:rsidRDefault="00F168F3" w:rsidP="00F168F3">
      <w:pPr>
        <w:pStyle w:val="NormalnyWeb"/>
        <w:numPr>
          <w:ilvl w:val="0"/>
          <w:numId w:val="1"/>
        </w:numPr>
        <w:shd w:val="clear" w:color="auto" w:fill="FFFFFF"/>
        <w:spacing w:before="0" w:after="0"/>
        <w:rPr>
          <w:rFonts w:asciiTheme="minorHAnsi" w:hAnsiTheme="minorHAnsi" w:cs="Arial"/>
          <w:color w:val="000000" w:themeColor="text1"/>
        </w:rPr>
      </w:pPr>
      <w:r w:rsidRPr="003F2178">
        <w:rPr>
          <w:rFonts w:asciiTheme="minorHAnsi" w:hAnsiTheme="minorHAnsi" w:cs="Arial"/>
          <w:color w:val="000000" w:themeColor="text1"/>
        </w:rPr>
        <w:t>Dwukrotnie nagrodzone osoby w tej samej kategorii konkursu „Trenerka roku” nie będą uwzględniane w kolejnych głosowaniach</w:t>
      </w:r>
      <w:r w:rsidR="00611204" w:rsidRPr="003F2178">
        <w:rPr>
          <w:rFonts w:asciiTheme="minorHAnsi" w:hAnsiTheme="minorHAnsi" w:cs="Arial"/>
          <w:color w:val="000000" w:themeColor="text1"/>
        </w:rPr>
        <w:t xml:space="preserve"> w danej kategorii</w:t>
      </w:r>
      <w:r w:rsidRPr="003F2178">
        <w:rPr>
          <w:rFonts w:asciiTheme="minorHAnsi" w:hAnsiTheme="minorHAnsi" w:cs="Arial"/>
          <w:color w:val="000000" w:themeColor="text1"/>
        </w:rPr>
        <w:t>.</w:t>
      </w:r>
    </w:p>
    <w:p w:rsidR="00F168F3" w:rsidRPr="003F2178" w:rsidRDefault="00F168F3" w:rsidP="00F168F3">
      <w:pPr>
        <w:pStyle w:val="NormalnyWeb"/>
        <w:shd w:val="clear" w:color="auto" w:fill="FFFFFF"/>
        <w:spacing w:before="0" w:after="0"/>
        <w:rPr>
          <w:rFonts w:asciiTheme="minorHAnsi" w:hAnsiTheme="minorHAnsi" w:cs="Arial"/>
          <w:color w:val="000000" w:themeColor="text1"/>
        </w:rPr>
      </w:pPr>
    </w:p>
    <w:p w:rsidR="00F35454" w:rsidRDefault="00F168F3" w:rsidP="00F168F3">
      <w:pPr>
        <w:pStyle w:val="NormalnyWeb"/>
        <w:numPr>
          <w:ilvl w:val="0"/>
          <w:numId w:val="1"/>
        </w:numPr>
        <w:shd w:val="clear" w:color="auto" w:fill="FFFFFF"/>
        <w:spacing w:before="0" w:after="0"/>
        <w:rPr>
          <w:rFonts w:asciiTheme="minorHAnsi" w:hAnsiTheme="minorHAnsi" w:cs="Arial"/>
          <w:color w:val="000000" w:themeColor="text1"/>
        </w:rPr>
      </w:pPr>
      <w:r w:rsidRPr="003F2178">
        <w:rPr>
          <w:rFonts w:asciiTheme="minorHAnsi" w:hAnsiTheme="minorHAnsi" w:cs="Arial"/>
          <w:color w:val="000000" w:themeColor="text1"/>
        </w:rPr>
        <w:t xml:space="preserve">Kapitułę rozstrzygającą </w:t>
      </w:r>
      <w:bookmarkStart w:id="0" w:name="_GoBack"/>
      <w:bookmarkEnd w:id="0"/>
      <w:r w:rsidRPr="003F2178">
        <w:rPr>
          <w:rFonts w:asciiTheme="minorHAnsi" w:hAnsiTheme="minorHAnsi" w:cs="Arial"/>
          <w:color w:val="000000" w:themeColor="text1"/>
        </w:rPr>
        <w:t>stanowi Komisja Sportu Kobiet PKOl</w:t>
      </w:r>
    </w:p>
    <w:p w:rsidR="002F4CC8" w:rsidRDefault="002F4CC8" w:rsidP="002F4CC8">
      <w:pPr>
        <w:pStyle w:val="NormalnyWeb"/>
        <w:shd w:val="clear" w:color="auto" w:fill="FFFFFF"/>
        <w:spacing w:before="0" w:after="0"/>
        <w:ind w:left="720"/>
        <w:rPr>
          <w:rFonts w:asciiTheme="minorHAnsi" w:hAnsiTheme="minorHAnsi" w:cs="Arial"/>
          <w:color w:val="000000" w:themeColor="text1"/>
        </w:rPr>
      </w:pPr>
    </w:p>
    <w:p w:rsidR="002F4CC8" w:rsidRPr="003F2178" w:rsidRDefault="002F4CC8" w:rsidP="00F168F3">
      <w:pPr>
        <w:pStyle w:val="NormalnyWeb"/>
        <w:numPr>
          <w:ilvl w:val="0"/>
          <w:numId w:val="1"/>
        </w:numPr>
        <w:shd w:val="clear" w:color="auto" w:fill="FFFFFF"/>
        <w:spacing w:before="0" w:after="0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>W przypadku braku laureata nagrody głównej dopus</w:t>
      </w:r>
      <w:r w:rsidR="00525794">
        <w:rPr>
          <w:rFonts w:asciiTheme="minorHAnsi" w:hAnsiTheme="minorHAnsi" w:cs="Arial"/>
          <w:color w:val="000000" w:themeColor="text1"/>
        </w:rPr>
        <w:t>zcza się przyznanie wyróżnienia w danej kategorii.</w:t>
      </w:r>
    </w:p>
    <w:sectPr w:rsidR="002F4CC8" w:rsidRPr="003F2178" w:rsidSect="00F35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6CAA"/>
    <w:multiLevelType w:val="hybridMultilevel"/>
    <w:tmpl w:val="4C640728"/>
    <w:lvl w:ilvl="0" w:tplc="0DEEC0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A4D56"/>
    <w:rsid w:val="002F4CC8"/>
    <w:rsid w:val="003F2178"/>
    <w:rsid w:val="004E0BC7"/>
    <w:rsid w:val="00525794"/>
    <w:rsid w:val="00611204"/>
    <w:rsid w:val="006A4D56"/>
    <w:rsid w:val="00734A26"/>
    <w:rsid w:val="0079318A"/>
    <w:rsid w:val="007B784C"/>
    <w:rsid w:val="00A40212"/>
    <w:rsid w:val="00E66B8D"/>
    <w:rsid w:val="00EE1F19"/>
    <w:rsid w:val="00F168F3"/>
    <w:rsid w:val="00F21429"/>
    <w:rsid w:val="00F3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54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A4D56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tle-m-021">
    <w:name w:val="title-m-021"/>
    <w:basedOn w:val="Normalny"/>
    <w:rsid w:val="006A4D56"/>
    <w:pPr>
      <w:spacing w:before="225" w:after="225" w:line="240" w:lineRule="auto"/>
    </w:pPr>
    <w:rPr>
      <w:rFonts w:ascii="Times New Roman" w:eastAsia="Times New Roman" w:hAnsi="Times New Roman" w:cs="Times New Roman"/>
      <w:b/>
      <w:bCs/>
      <w:color w:val="1A94E1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A4D56"/>
    <w:rPr>
      <w:b/>
      <w:bCs/>
    </w:rPr>
  </w:style>
  <w:style w:type="paragraph" w:styleId="Akapitzlist">
    <w:name w:val="List Paragraph"/>
    <w:basedOn w:val="Normalny"/>
    <w:uiPriority w:val="34"/>
    <w:qFormat/>
    <w:rsid w:val="00F168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8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1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Polski Komitet Olimpijski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dgos</dc:creator>
  <cp:keywords/>
  <dc:description/>
  <cp:lastModifiedBy>Dorota Goś</cp:lastModifiedBy>
  <cp:revision>5</cp:revision>
  <cp:lastPrinted>2012-02-03T10:31:00Z</cp:lastPrinted>
  <dcterms:created xsi:type="dcterms:W3CDTF">2011-12-08T13:16:00Z</dcterms:created>
  <dcterms:modified xsi:type="dcterms:W3CDTF">2014-11-24T09:10:00Z</dcterms:modified>
</cp:coreProperties>
</file>